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8BF2" w14:textId="77777777" w:rsidR="003F737A" w:rsidRDefault="003F737A" w:rsidP="003F737A">
      <w:pPr>
        <w:jc w:val="both"/>
        <w:rPr>
          <w:b/>
          <w:bCs/>
        </w:rPr>
      </w:pPr>
    </w:p>
    <w:p w14:paraId="74DAB603" w14:textId="2B638301" w:rsidR="00D347A6" w:rsidRDefault="003F737A" w:rsidP="004C3432">
      <w:pPr>
        <w:pStyle w:val="Nessunaspaziatura"/>
        <w:jc w:val="both"/>
      </w:pPr>
      <w:r w:rsidRPr="003F737A">
        <w:rPr>
          <w:b/>
          <w:bCs/>
          <w:noProof/>
        </w:rPr>
        <mc:AlternateContent>
          <mc:Choice Requires="wps">
            <w:drawing>
              <wp:anchor distT="91440" distB="91440" distL="114300" distR="114300" simplePos="0" relativeHeight="251659264" behindDoc="0" locked="0" layoutInCell="1" allowOverlap="1" wp14:anchorId="20FD2C10" wp14:editId="0F935F58">
                <wp:simplePos x="0" y="0"/>
                <wp:positionH relativeFrom="page">
                  <wp:posOffset>2033981</wp:posOffset>
                </wp:positionH>
                <wp:positionV relativeFrom="paragraph">
                  <wp:posOffset>558</wp:posOffset>
                </wp:positionV>
                <wp:extent cx="3474720" cy="1403985"/>
                <wp:effectExtent l="0" t="0" r="0" b="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62DF32BA" w14:textId="715B8A8E" w:rsidR="003F737A" w:rsidRDefault="003F737A" w:rsidP="003F737A">
                            <w:pPr>
                              <w:pBdr>
                                <w:top w:val="single" w:sz="24" w:space="8" w:color="4472C4" w:themeColor="accent1"/>
                                <w:bottom w:val="single" w:sz="24" w:space="8" w:color="4472C4" w:themeColor="accent1"/>
                              </w:pBdr>
                              <w:spacing w:after="0"/>
                              <w:jc w:val="center"/>
                              <w:rPr>
                                <w:i/>
                                <w:iCs/>
                                <w:color w:val="4472C4" w:themeColor="accent1"/>
                                <w:sz w:val="24"/>
                              </w:rPr>
                            </w:pPr>
                            <w:r w:rsidRPr="003F737A">
                              <w:rPr>
                                <w:b/>
                                <w:bCs/>
                              </w:rPr>
                              <w:t>RELAZIONE AL BILANCIO 2020</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20FD2C10" id="_x0000_t202" coordsize="21600,21600" o:spt="202" path="m,l,21600r21600,l21600,xe">
                <v:stroke joinstyle="miter"/>
                <v:path gradientshapeok="t" o:connecttype="rect"/>
              </v:shapetype>
              <v:shape id="Casella di testo 2" o:spid="_x0000_s1026" type="#_x0000_t202" style="position:absolute;left:0;text-align:left;margin-left:160.15pt;margin-top:.05pt;width:273.6pt;height:110.55pt;z-index:251659264;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" filled="f" stroked="f">
                <v:textbox style="mso-fit-shape-to-text:t">
                  <w:txbxContent>
                    <w:p w14:paraId="62DF32BA" w14:textId="715B8A8E" w:rsidR="003F737A" w:rsidRDefault="003F737A" w:rsidP="003F737A">
                      <w:pPr>
                        <w:pBdr>
                          <w:top w:val="single" w:sz="24" w:space="8" w:color="4472C4" w:themeColor="accent1"/>
                          <w:bottom w:val="single" w:sz="24" w:space="8" w:color="4472C4" w:themeColor="accent1"/>
                        </w:pBdr>
                        <w:spacing w:after="0"/>
                        <w:jc w:val="center"/>
                        <w:rPr>
                          <w:i/>
                          <w:iCs/>
                          <w:color w:val="4472C4" w:themeColor="accent1"/>
                          <w:sz w:val="24"/>
                        </w:rPr>
                      </w:pPr>
                      <w:r w:rsidRPr="003F737A">
                        <w:rPr>
                          <w:b/>
                          <w:bCs/>
                        </w:rPr>
                        <w:t>RELAZIONE AL BILANCIO 2020</w:t>
                      </w:r>
                    </w:p>
                  </w:txbxContent>
                </v:textbox>
                <w10:wrap type="topAndBottom" anchorx="page"/>
              </v:shape>
            </w:pict>
          </mc:Fallback>
        </mc:AlternateContent>
      </w:r>
      <w:r>
        <w:t xml:space="preserve">L’anno 2020 è stato caratterizzato dalla pandemia Covid </w:t>
      </w:r>
      <w:r>
        <w:rPr>
          <w:i/>
          <w:iCs/>
        </w:rPr>
        <w:t xml:space="preserve">Sars2, </w:t>
      </w:r>
      <w:r w:rsidRPr="003F737A">
        <w:t>che ha comportato lunghi lock</w:t>
      </w:r>
      <w:r>
        <w:t>down totali.</w:t>
      </w:r>
    </w:p>
    <w:p w14:paraId="204B8C31" w14:textId="1F1FE02C" w:rsidR="003F737A" w:rsidRDefault="003F737A" w:rsidP="004C3432">
      <w:pPr>
        <w:pStyle w:val="Nessunaspaziatura"/>
        <w:jc w:val="both"/>
      </w:pPr>
      <w:r>
        <w:t>Malgrado ciò l’Associazione non ha fatto mancare le attività necessarie al mantenimento del verde, occupandosi anche di interventi straordinari nella gestione del sistema di irrigazione.</w:t>
      </w:r>
      <w:r w:rsidR="00727560">
        <w:t xml:space="preserve"> </w:t>
      </w:r>
    </w:p>
    <w:p w14:paraId="24E7C709" w14:textId="7ACE66A8" w:rsidR="00727560" w:rsidRDefault="00727560" w:rsidP="004C3432">
      <w:pPr>
        <w:pStyle w:val="Nessunaspaziatura"/>
        <w:jc w:val="both"/>
      </w:pPr>
      <w:r>
        <w:t xml:space="preserve">Gli Associati sono 190 mentre i contributi volontari sono </w:t>
      </w:r>
      <w:r w:rsidR="0066442C">
        <w:t>85</w:t>
      </w:r>
      <w:r>
        <w:t xml:space="preserve"> comportando per l’Associazione un attivo pari ad euro 33.120. Per l’50% circa gli incassi sia per gli Associati che per i sostenitori volontari vengono versati tramite gli Amministratori di Condominio garantendo una, seppur minima, solidità di incasso e quindi di cassa. </w:t>
      </w:r>
      <w:r w:rsidR="00332D2E">
        <w:t xml:space="preserve">Purtroppo, si segnalano morosità croniche di circa 70 associati per un importo di euro 8.400. Questa situazione rende critica la gestione delle attività. Trattandosi di partecipazione volontaria è di difficile comprensione il non versamento delle quote malgrado i continui solleciti effettuati. </w:t>
      </w:r>
    </w:p>
    <w:p w14:paraId="36833C44" w14:textId="61D47461" w:rsidR="00332D2E" w:rsidRDefault="00332D2E" w:rsidP="004C3432">
      <w:pPr>
        <w:pStyle w:val="Nessunaspaziatura"/>
        <w:jc w:val="both"/>
      </w:pPr>
      <w:r>
        <w:t>Il Bilancio 2020 chiude con un risultato negativo per euro 4.250</w:t>
      </w:r>
      <w:r w:rsidR="004124A9">
        <w:t xml:space="preserve"> con un conto economico che vede che i</w:t>
      </w:r>
      <w:r>
        <w:t xml:space="preserve"> ricavi sono stati pari ad euro 33.100 mentre le spese sono state pari ad euro 37.</w:t>
      </w:r>
      <w:r w:rsidR="004124A9">
        <w:t>351</w:t>
      </w:r>
      <w:r>
        <w:t xml:space="preserve">. Le spese sono caratterizzate da una unica voce di costo importante verso la ditta Impresa Verde srl di Marcello </w:t>
      </w:r>
      <w:proofErr w:type="spellStart"/>
      <w:r>
        <w:t>Binnella</w:t>
      </w:r>
      <w:proofErr w:type="spellEnd"/>
      <w:r>
        <w:t xml:space="preserve"> </w:t>
      </w:r>
      <w:r w:rsidR="00D50416">
        <w:t xml:space="preserve">per la gestione ordinaria della manutenzione del verde come da contratto pari ad euro 32.940 al lordo dell’IVA, </w:t>
      </w:r>
      <w:r w:rsidR="004C3432">
        <w:t>euro 2</w:t>
      </w:r>
      <w:r w:rsidR="00951C13">
        <w:t>.</w:t>
      </w:r>
      <w:r w:rsidR="004C3432">
        <w:t xml:space="preserve">597,15 al lordo di IVA pagati ad Impresa Verde </w:t>
      </w:r>
      <w:proofErr w:type="spellStart"/>
      <w:r w:rsidR="004C3432">
        <w:t>Binnella</w:t>
      </w:r>
      <w:proofErr w:type="spellEnd"/>
      <w:r w:rsidR="004C3432">
        <w:t xml:space="preserve"> Srl per manutenzione di impianto di irrigazione con sostituzione valvole ed irrigatori. Questa ultima voce pur se non di nostra competenza siamo stati costretti a sostenerla per non compromettere il verde del nostro quartiere. </w:t>
      </w:r>
      <w:r w:rsidR="00DA10F3">
        <w:t xml:space="preserve">Gli ulteriori costi sostenuti sono per l’evento </w:t>
      </w:r>
      <w:r w:rsidR="004124A9">
        <w:t xml:space="preserve">dei Romani </w:t>
      </w:r>
      <w:r w:rsidR="00DA10F3">
        <w:t xml:space="preserve">tenutosi nel 2019 nel nostro parco per cercare di aumentare gli associati e </w:t>
      </w:r>
      <w:r w:rsidR="004124A9">
        <w:t>coinvolgere più persone nell’attività associativa per un costo lordo di euro 720. Gli altri costi sostenuti sono euro 110 lordo per sito euro 660 per attrezzature necessarie ad interventi fatti dai Volontari, a cui vanno i ringraziamenti Miei e de Direttivo per rifacimento staccionate e panchine. Oltre ad oneri e tributi per euro 230 circa. Il totale passività è pari ad euro 37.351. L</w:t>
      </w:r>
      <w:r w:rsidR="00673E2C">
        <w:t>e attività si sono potute sostenere grazie al contributo a fondo perduto di euro 18.000 avuti dalla Regione Lazio</w:t>
      </w:r>
      <w:r w:rsidR="00950EC9">
        <w:t>, che in modo lungimirante e prevendendo difficoltà di cassa non sono stati spesi secondo indicazioni ricevute</w:t>
      </w:r>
      <w:r w:rsidR="00673E2C">
        <w:t>. Durante il 2020 malgrado la pandemia si sono portate avanti le attività con l’Ente Giardini richiedendo interventi sia per il verde verticale per mettere in sicurezza l’incolumità dei residenti e sia per curare i nostri alberi colpiti da parassiti che hanno comportato per alcuni di essi l’abbattimento. Si è provveduto al rinnovo dell’affidamento e si sono tenuti webinar per meglio realizzare il rifacimento del parco grazie all’assegnazione dei fondi per il concorso partecipativo.</w:t>
      </w:r>
    </w:p>
    <w:p w14:paraId="02E377BA" w14:textId="6AC0622D" w:rsidR="00673E2C" w:rsidRDefault="00673E2C" w:rsidP="004C3432">
      <w:pPr>
        <w:pStyle w:val="Nessunaspaziatura"/>
        <w:jc w:val="both"/>
      </w:pPr>
      <w:r>
        <w:t>E’ importante evidenziare che senza le attività degli Amministratori, a cui vanno i nostri ringraziamenti</w:t>
      </w:r>
      <w:r w:rsidR="008D7C9E">
        <w:t>, oggi potremmo contare su una minore cassa, già in difficoltà in virtù di quanto in premessa in merito ai morosi.</w:t>
      </w:r>
      <w:r w:rsidR="00755938">
        <w:t xml:space="preserve"> L’argomento morosi è stato più volte trattato </w:t>
      </w:r>
      <w:r w:rsidR="00D4762E">
        <w:t>nei vari direttivi e i risultati anche del recupero effettuato sono stati faticosi ed antieconomici, oltre al danno di immagine che ne potrebbe derivare per l’associazione che potrebbe essere associata ad una società di recupero crediti. La filosofia dell’associazione è aggregare più persone che hanno comune interesse sociale, per il bene di tutti, e, disperdere energie per attività amministrative, già molto faticose, è controproducente.</w:t>
      </w:r>
    </w:p>
    <w:p w14:paraId="4838D1B8" w14:textId="526B3D64" w:rsidR="008D7C9E" w:rsidRDefault="008D7C9E" w:rsidP="004C3432">
      <w:pPr>
        <w:pStyle w:val="Nessunaspaziatura"/>
        <w:jc w:val="both"/>
      </w:pPr>
      <w:r w:rsidRPr="008D7C9E">
        <w:rPr>
          <w:b/>
          <w:bCs/>
          <w:u w:val="single"/>
        </w:rPr>
        <w:t>Se la situazione non migliorerà sarà difficile sostenere la continuità manutentiva del nostro verde</w:t>
      </w:r>
      <w:r>
        <w:rPr>
          <w:b/>
          <w:bCs/>
          <w:u w:val="single"/>
        </w:rPr>
        <w:t xml:space="preserve">, </w:t>
      </w:r>
      <w:r>
        <w:t xml:space="preserve">senza dover vedere in rialzo la quota annuale che per oltre sei anni è rimasta invariata. </w:t>
      </w:r>
    </w:p>
    <w:p w14:paraId="771F0C80" w14:textId="71833EC6" w:rsidR="008D7C9E" w:rsidRDefault="008D7C9E" w:rsidP="004C3432">
      <w:pPr>
        <w:pStyle w:val="Nessunaspaziatura"/>
        <w:jc w:val="both"/>
      </w:pPr>
      <w:r>
        <w:t>Tornando al numero dei partecipanti tra associati e contributi volontari se in una fase iniziale si è riusciti ad incrementare in modo importante il numero</w:t>
      </w:r>
      <w:r w:rsidR="00755938">
        <w:t xml:space="preserve">, negli ultimi anni purtroppo, si sono avute pochissime adesioni nuove che hanno compensato le uscite. Si consideri che le famiglie nel quartiere che potrebbero aderire sono circa 700 e noi siamo al 42% con i 297 partecipanti. </w:t>
      </w:r>
    </w:p>
    <w:p w14:paraId="530C1762" w14:textId="3A31C50C" w:rsidR="00D4762E" w:rsidRDefault="00D4762E" w:rsidP="004C3432">
      <w:pPr>
        <w:pStyle w:val="Nessunaspaziatura"/>
        <w:jc w:val="both"/>
      </w:pPr>
      <w:r>
        <w:t>Si propone di portare a nuovo la perdita.</w:t>
      </w:r>
    </w:p>
    <w:p w14:paraId="2261388D" w14:textId="06C32EE0" w:rsidR="00D4762E" w:rsidRDefault="00D4762E" w:rsidP="004C3432">
      <w:pPr>
        <w:pStyle w:val="Nessunaspaziatura"/>
        <w:jc w:val="both"/>
      </w:pPr>
    </w:p>
    <w:p w14:paraId="08E9FCF4" w14:textId="6567D83E" w:rsidR="00D4762E" w:rsidRDefault="00D4762E" w:rsidP="004C3432">
      <w:pPr>
        <w:pStyle w:val="Nessunaspaziatura"/>
        <w:jc w:val="both"/>
      </w:pPr>
      <w:r>
        <w:tab/>
      </w:r>
      <w:r>
        <w:tab/>
      </w:r>
      <w:r>
        <w:tab/>
      </w:r>
      <w:r>
        <w:tab/>
      </w:r>
      <w:r>
        <w:tab/>
      </w:r>
      <w:r>
        <w:tab/>
      </w:r>
      <w:r>
        <w:tab/>
      </w:r>
      <w:r>
        <w:tab/>
        <w:t xml:space="preserve">Il Presidente </w:t>
      </w:r>
    </w:p>
    <w:p w14:paraId="5BDFB05E" w14:textId="2E8F2575" w:rsidR="00D4762E" w:rsidRPr="008D7C9E" w:rsidRDefault="00D4762E" w:rsidP="004C3432">
      <w:pPr>
        <w:pStyle w:val="Nessunaspaziatura"/>
        <w:jc w:val="both"/>
      </w:pPr>
      <w:r>
        <w:tab/>
      </w:r>
      <w:r>
        <w:tab/>
      </w:r>
      <w:r>
        <w:tab/>
      </w:r>
      <w:r>
        <w:tab/>
      </w:r>
      <w:r>
        <w:tab/>
      </w:r>
      <w:r>
        <w:tab/>
      </w:r>
      <w:r>
        <w:tab/>
        <w:t xml:space="preserve">           Marco Mondini</w:t>
      </w:r>
    </w:p>
    <w:p w14:paraId="14CF76E9" w14:textId="233A9043" w:rsidR="008D7C9E" w:rsidRPr="008D7C9E" w:rsidRDefault="008D7C9E" w:rsidP="004C3432">
      <w:pPr>
        <w:pStyle w:val="Nessunaspaziatura"/>
        <w:jc w:val="both"/>
      </w:pPr>
    </w:p>
    <w:p w14:paraId="3926B54E" w14:textId="77777777" w:rsidR="008D7C9E" w:rsidRDefault="008D7C9E" w:rsidP="004C3432">
      <w:pPr>
        <w:pStyle w:val="Nessunaspaziatura"/>
        <w:jc w:val="both"/>
      </w:pPr>
    </w:p>
    <w:p w14:paraId="2CD43D99" w14:textId="77777777" w:rsidR="004124A9" w:rsidRDefault="004124A9" w:rsidP="004C3432">
      <w:pPr>
        <w:pStyle w:val="Nessunaspaziatura"/>
        <w:jc w:val="both"/>
      </w:pPr>
    </w:p>
    <w:p w14:paraId="0F779A57" w14:textId="77777777" w:rsidR="003F737A" w:rsidRPr="003F737A" w:rsidRDefault="003F737A" w:rsidP="004C3432">
      <w:pPr>
        <w:jc w:val="both"/>
      </w:pPr>
    </w:p>
    <w:p w14:paraId="6A378400" w14:textId="1D0866B9" w:rsidR="003F737A" w:rsidRPr="003F737A" w:rsidRDefault="003F737A" w:rsidP="003F737A">
      <w:pPr>
        <w:jc w:val="both"/>
        <w:rPr>
          <w:b/>
          <w:bCs/>
        </w:rPr>
      </w:pPr>
    </w:p>
    <w:sectPr w:rsidR="003F737A" w:rsidRPr="003F737A" w:rsidSect="003F737A">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A"/>
    <w:rsid w:val="00332D2E"/>
    <w:rsid w:val="003F737A"/>
    <w:rsid w:val="004124A9"/>
    <w:rsid w:val="004C3432"/>
    <w:rsid w:val="0066442C"/>
    <w:rsid w:val="00673E2C"/>
    <w:rsid w:val="00727560"/>
    <w:rsid w:val="00755938"/>
    <w:rsid w:val="008D7C9E"/>
    <w:rsid w:val="00950EC9"/>
    <w:rsid w:val="00951C13"/>
    <w:rsid w:val="00B8162A"/>
    <w:rsid w:val="00D347A6"/>
    <w:rsid w:val="00D4762E"/>
    <w:rsid w:val="00D50416"/>
    <w:rsid w:val="00DA10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565F"/>
  <w15:chartTrackingRefBased/>
  <w15:docId w15:val="{4F36ABCD-C875-439F-B97E-7EBB1E86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27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634</Words>
  <Characters>3619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VENTIDUE BROKER</dc:creator>
  <cp:keywords/>
  <dc:description/>
  <cp:lastModifiedBy>VENTIDUE BROKER</cp:lastModifiedBy>
  <cp:revision>2</cp:revision>
  <dcterms:created xsi:type="dcterms:W3CDTF">2022-07-13T12:56:00Z</dcterms:created>
  <dcterms:modified xsi:type="dcterms:W3CDTF">2022-07-13T14:16:00Z</dcterms:modified>
</cp:coreProperties>
</file>